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F48C" w14:textId="77777777" w:rsidR="00C56E20" w:rsidRPr="00C56E20" w:rsidRDefault="00C56E20" w:rsidP="00C56E20">
      <w:pPr>
        <w:autoSpaceDE w:val="0"/>
        <w:autoSpaceDN w:val="0"/>
        <w:adjustRightInd w:val="0"/>
        <w:textAlignment w:val="center"/>
        <w:rPr>
          <w:rFonts w:ascii="CoHeadline-Regular" w:hAnsi="CoHeadline-Regular" w:cs="CoHeadline-Regular"/>
          <w:color w:val="7B9F2D"/>
          <w:spacing w:val="4"/>
          <w:sz w:val="44"/>
          <w:szCs w:val="44"/>
        </w:rPr>
      </w:pPr>
      <w:r w:rsidRPr="00C56E20">
        <w:rPr>
          <w:rFonts w:ascii="CoHeadline-Regular" w:hAnsi="CoHeadline-Regular" w:cs="CoHeadline-Regular"/>
          <w:color w:val="7B9F2D"/>
          <w:spacing w:val="4"/>
          <w:sz w:val="44"/>
          <w:szCs w:val="44"/>
        </w:rPr>
        <w:t>Marruecos, Territorio Bereber</w:t>
      </w:r>
    </w:p>
    <w:p w14:paraId="28E96BD0" w14:textId="77777777" w:rsidR="00C56E20" w:rsidRPr="00C56E20" w:rsidRDefault="00C56E20" w:rsidP="00C56E20">
      <w:pPr>
        <w:autoSpaceDE w:val="0"/>
        <w:autoSpaceDN w:val="0"/>
        <w:adjustRightInd w:val="0"/>
        <w:textAlignment w:val="center"/>
        <w:rPr>
          <w:rFonts w:ascii="Router-Book" w:hAnsi="Router-Book" w:cs="Router-Book"/>
          <w:color w:val="7B9F2D"/>
          <w:spacing w:val="3"/>
          <w:position w:val="2"/>
          <w:sz w:val="26"/>
          <w:szCs w:val="26"/>
        </w:rPr>
      </w:pPr>
      <w:r w:rsidRPr="00C56E20">
        <w:rPr>
          <w:rFonts w:ascii="Router-Book" w:hAnsi="Router-Book" w:cs="Router-Book"/>
          <w:color w:val="7B9F2D"/>
          <w:spacing w:val="3"/>
          <w:position w:val="2"/>
          <w:sz w:val="26"/>
          <w:szCs w:val="26"/>
        </w:rPr>
        <w:t>Dunas y Kasbahs</w:t>
      </w:r>
    </w:p>
    <w:p w14:paraId="281F44A8" w14:textId="77777777" w:rsidR="00C56E20" w:rsidRPr="00C56E20" w:rsidRDefault="00C56E20" w:rsidP="00C56E20">
      <w:pPr>
        <w:tabs>
          <w:tab w:val="left" w:pos="492"/>
        </w:tabs>
        <w:suppressAutoHyphens/>
        <w:autoSpaceDE w:val="0"/>
        <w:autoSpaceDN w:val="0"/>
        <w:adjustRightInd w:val="0"/>
        <w:textAlignment w:val="center"/>
        <w:rPr>
          <w:rFonts w:ascii="Router-Bold" w:hAnsi="Router-Bold" w:cs="Router-Bold"/>
          <w:b/>
          <w:bCs/>
          <w:color w:val="D11324"/>
          <w:sz w:val="16"/>
          <w:szCs w:val="16"/>
        </w:rPr>
      </w:pPr>
      <w:r w:rsidRPr="00C56E20">
        <w:rPr>
          <w:rFonts w:ascii="Router-Bold" w:hAnsi="Router-Bold" w:cs="Router-Bold"/>
          <w:b/>
          <w:bCs/>
          <w:color w:val="D11324"/>
          <w:sz w:val="16"/>
          <w:szCs w:val="16"/>
        </w:rPr>
        <w:t>ITINERARIO MODIFICADO</w:t>
      </w:r>
    </w:p>
    <w:p w14:paraId="49E87583" w14:textId="287B6752" w:rsidR="00C56E20" w:rsidRDefault="00C56E20" w:rsidP="00C56E20">
      <w:pPr>
        <w:pStyle w:val="codigocabecera"/>
        <w:spacing w:line="240" w:lineRule="auto"/>
        <w:jc w:val="left"/>
      </w:pPr>
      <w:r>
        <w:t>C-972</w:t>
      </w:r>
    </w:p>
    <w:p w14:paraId="48887611" w14:textId="3FC25B0C" w:rsidR="00957DB7" w:rsidRDefault="00C56E20" w:rsidP="00C56E20">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B0D3725" w14:textId="0D2DD3A0" w:rsidR="00C56E20" w:rsidRDefault="00957DB7" w:rsidP="00C56E20">
      <w:pPr>
        <w:pStyle w:val="nochescabecera"/>
        <w:spacing w:line="240" w:lineRule="auto"/>
      </w:pPr>
      <w:r>
        <w:rPr>
          <w:rFonts w:ascii="Router-Bold" w:hAnsi="Router-Bold" w:cs="Router-Bold"/>
          <w:b/>
          <w:bCs/>
          <w:spacing w:val="-5"/>
        </w:rPr>
        <w:t xml:space="preserve">NOCHES  </w:t>
      </w:r>
      <w:r w:rsidR="00C56E20">
        <w:t>Marrakech 3. Agdz 1. Erg Chegaga 1. Zagora 1.</w:t>
      </w:r>
    </w:p>
    <w:p w14:paraId="1899E14E" w14:textId="15094DED" w:rsidR="0085440A" w:rsidRPr="004906BE" w:rsidRDefault="0085440A" w:rsidP="00C56E20">
      <w:pPr>
        <w:pStyle w:val="Ningnestilodeprrafo"/>
        <w:spacing w:line="216" w:lineRule="auto"/>
        <w:rPr>
          <w:rFonts w:ascii="CoHeadline-Regular" w:hAnsi="CoHeadline-Regular" w:cs="CoHeadline-Regular"/>
          <w:color w:val="C6B012"/>
          <w:w w:val="90"/>
        </w:rPr>
      </w:pPr>
    </w:p>
    <w:p w14:paraId="608A8B94"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Día 1º MARRAKECH</w:t>
      </w:r>
    </w:p>
    <w:p w14:paraId="3E19A8D9"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ok" w:hAnsi="Router-Book" w:cs="Router-Book"/>
          <w:color w:val="000000"/>
          <w:w w:val="90"/>
          <w:sz w:val="16"/>
          <w:szCs w:val="16"/>
        </w:rPr>
        <w:t xml:space="preserve">Llegada al aeropuerto de Marrakech. Traslado al hotel. Tiempo libre. </w:t>
      </w:r>
      <w:r w:rsidRPr="00C56E20">
        <w:rPr>
          <w:rFonts w:ascii="Router-Bold" w:hAnsi="Router-Bold" w:cs="Router-Bold"/>
          <w:b/>
          <w:bCs/>
          <w:color w:val="000000"/>
          <w:w w:val="90"/>
          <w:sz w:val="16"/>
          <w:szCs w:val="16"/>
        </w:rPr>
        <w:t>Cena y alojamiento</w:t>
      </w:r>
      <w:r w:rsidRPr="00C56E20">
        <w:rPr>
          <w:rFonts w:ascii="Router-Book" w:hAnsi="Router-Book" w:cs="Router-Book"/>
          <w:color w:val="000000"/>
          <w:w w:val="90"/>
          <w:sz w:val="16"/>
          <w:szCs w:val="16"/>
        </w:rPr>
        <w:t>.</w:t>
      </w:r>
    </w:p>
    <w:p w14:paraId="796F5EE0"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4097B39B"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 xml:space="preserve">Día 2º MARRAKECH </w:t>
      </w:r>
    </w:p>
    <w:p w14:paraId="16D2214B"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Día libre a su disposición. Existen muchas posibilidades de aprovechar el día, realizando visitas opcionales, como una guiada a la medina y sus rincones, así como conocer los pueblos, alrededor o incluso otras ciudades cercanas a Marrakech, como Essaouira. En su defecto podemos disfrutar a nuestro aire de esta maravillosa ciudad. </w:t>
      </w:r>
      <w:r w:rsidRPr="00C56E20">
        <w:rPr>
          <w:rFonts w:ascii="Router-Bold" w:hAnsi="Router-Bold" w:cs="Router-Bold"/>
          <w:b/>
          <w:bCs/>
          <w:color w:val="000000"/>
          <w:w w:val="90"/>
          <w:sz w:val="16"/>
          <w:szCs w:val="16"/>
        </w:rPr>
        <w:t>Cena y alojamiento</w:t>
      </w:r>
      <w:r w:rsidRPr="00C56E20">
        <w:rPr>
          <w:rFonts w:ascii="Router-Book" w:hAnsi="Router-Book" w:cs="Router-Book"/>
          <w:color w:val="000000"/>
          <w:w w:val="90"/>
          <w:sz w:val="16"/>
          <w:szCs w:val="16"/>
        </w:rPr>
        <w:t xml:space="preserve">. </w:t>
      </w:r>
    </w:p>
    <w:p w14:paraId="165407E0"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30BED6BF"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Día 3º MARRAKECH-AIT BEN HADDO-AGDZ (260 km)</w:t>
      </w:r>
    </w:p>
    <w:p w14:paraId="244123F9"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y salida dirección Sur. Cruzaremos las montañas del Alto Atlas atravesando el Tizi N’Tichka a 2.256 metros de altitud con unas vistas increíbles que conecta los paisajes pre saharianos con el norte del país y siendo la puerta hacia el Sahara. Llegada a Ait Ben Haddou y tiempo libre para conocer la Kasbah. Esta Kasbah es conocida en todo el mundo y protegida como patrimonio de la humanidad por la UNESCO. Aquí se han rodado numerosas películas y series. </w:t>
      </w:r>
      <w:r w:rsidRPr="00C56E20">
        <w:rPr>
          <w:rFonts w:ascii="Router-Bold" w:hAnsi="Router-Bold" w:cs="Router-Bold"/>
          <w:b/>
          <w:bCs/>
          <w:color w:val="000000"/>
          <w:w w:val="90"/>
          <w:sz w:val="16"/>
          <w:szCs w:val="16"/>
        </w:rPr>
        <w:t>Almuerzo</w:t>
      </w:r>
      <w:r w:rsidRPr="00C56E20">
        <w:rPr>
          <w:rFonts w:ascii="Router-Book" w:hAnsi="Router-Book" w:cs="Router-Book"/>
          <w:color w:val="000000"/>
          <w:w w:val="90"/>
          <w:sz w:val="16"/>
          <w:szCs w:val="16"/>
        </w:rPr>
        <w:t xml:space="preserve"> y continuación a Agdz. A partir de aquí el mayor palmeral del mundo y sus mil Kasbahs nos acompañarán mientras atravesamos el Valle del Drâa, el cual da nombre al río más largo de Marruecos. Llegada a nuestro alojamiento entre palmeras. </w:t>
      </w:r>
      <w:r w:rsidRPr="00C56E20">
        <w:rPr>
          <w:rFonts w:ascii="Router-Bold" w:hAnsi="Router-Bold" w:cs="Router-Bold"/>
          <w:b/>
          <w:bCs/>
          <w:color w:val="000000"/>
          <w:w w:val="90"/>
          <w:sz w:val="16"/>
          <w:szCs w:val="16"/>
        </w:rPr>
        <w:t>Cena y alojamiento</w:t>
      </w:r>
      <w:r w:rsidRPr="00C56E20">
        <w:rPr>
          <w:rFonts w:ascii="Router-Book" w:hAnsi="Router-Book" w:cs="Router-Book"/>
          <w:color w:val="000000"/>
          <w:w w:val="90"/>
          <w:sz w:val="16"/>
          <w:szCs w:val="16"/>
        </w:rPr>
        <w:t>.</w:t>
      </w:r>
    </w:p>
    <w:p w14:paraId="720DBEFA"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14646D84"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Día 4º AGDZ–FOUM ZGUID-ERG CHEGAGA (250 Km)</w:t>
      </w:r>
    </w:p>
    <w:p w14:paraId="6BCA1B9F"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entre palmeras con vistas al Jbel Kissane (la montaña de vasos). Salida hacia Foum Zguid vía Taznakht, aldea famosa por sus artesanos de tapices, por el camino tan sólo desierto, magníficos sistemas montañosos que recuerdan al más puro oeste texano, y asentamientos nómadas. La ruta continúa a través del seco lago Iriki, aunque en determinadas épocas del año los espejismos aquí hacen que el lago se vea completamente lleno de agua. </w:t>
      </w:r>
      <w:r w:rsidRPr="00C56E20">
        <w:rPr>
          <w:rFonts w:ascii="Router-Bold" w:hAnsi="Router-Bold" w:cs="Router-Bold"/>
          <w:b/>
          <w:bCs/>
          <w:color w:val="000000"/>
          <w:w w:val="90"/>
          <w:sz w:val="16"/>
          <w:szCs w:val="16"/>
        </w:rPr>
        <w:t>Almuerzo</w:t>
      </w:r>
      <w:r w:rsidRPr="00C56E20">
        <w:rPr>
          <w:rFonts w:ascii="Router-Book" w:hAnsi="Router-Book" w:cs="Router-Book"/>
          <w:color w:val="000000"/>
          <w:w w:val="90"/>
          <w:sz w:val="16"/>
          <w:szCs w:val="16"/>
        </w:rPr>
        <w:t xml:space="preserve">. Retomaremos el 4x4 a través de pistas del antiguo Paris Dakar y dunas, hasta llegar al campamento de jaimas rodeados de un mar de arena. Sólo nos queda relajarnos con un té a la menta, disfrutar del entorno saharaui de Erg Chegaga y esperar a la </w:t>
      </w:r>
      <w:r w:rsidRPr="00C56E20">
        <w:rPr>
          <w:rFonts w:ascii="Router-Bold" w:hAnsi="Router-Bold" w:cs="Router-Bold"/>
          <w:b/>
          <w:bCs/>
          <w:color w:val="000000"/>
          <w:w w:val="90"/>
          <w:sz w:val="16"/>
          <w:szCs w:val="16"/>
        </w:rPr>
        <w:t>cena</w:t>
      </w:r>
      <w:r w:rsidRPr="00C56E20">
        <w:rPr>
          <w:rFonts w:ascii="Router-Book" w:hAnsi="Router-Book" w:cs="Router-Book"/>
          <w:color w:val="000000"/>
          <w:w w:val="90"/>
          <w:sz w:val="16"/>
          <w:szCs w:val="16"/>
        </w:rPr>
        <w:t xml:space="preserve"> bajo las estrellas. </w:t>
      </w:r>
      <w:r w:rsidRPr="00C56E20">
        <w:rPr>
          <w:rFonts w:ascii="Router-Bold" w:hAnsi="Router-Bold" w:cs="Router-Bold"/>
          <w:b/>
          <w:bCs/>
          <w:color w:val="000000"/>
          <w:w w:val="90"/>
          <w:sz w:val="16"/>
          <w:szCs w:val="16"/>
        </w:rPr>
        <w:t>Alojamiento</w:t>
      </w:r>
      <w:r w:rsidRPr="00C56E20">
        <w:rPr>
          <w:rFonts w:ascii="Router-Book" w:hAnsi="Router-Book" w:cs="Router-Book"/>
          <w:color w:val="000000"/>
          <w:w w:val="90"/>
          <w:sz w:val="16"/>
          <w:szCs w:val="16"/>
        </w:rPr>
        <w:t>.</w:t>
      </w:r>
    </w:p>
    <w:p w14:paraId="43928538"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670D82BE"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Día 5º ERG CHEGAGA-M’HAMID-TAMEGROUTE-ZAGORA (150 Km)</w:t>
      </w:r>
    </w:p>
    <w:p w14:paraId="0C5DA538"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ok" w:hAnsi="Router-Book" w:cs="Router-Book"/>
          <w:color w:val="000000"/>
          <w:w w:val="90"/>
          <w:sz w:val="16"/>
          <w:szCs w:val="16"/>
        </w:rPr>
        <w:t xml:space="preserve">Antes del </w:t>
      </w: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tenemos la posibilidad de contemplar la salida del sol, uno de los acontecimientos más lindos del Sahara. Salida para conocer el poblado de M’hamid, el último pueblo del valle del Drâa y antiguo mercado de camellos y lugar de encuentro de nómadas llegados de las caravanas del gran Sahara. Atravesaremos el palmeral de Ait Esfoul, donde podremos </w:t>
      </w:r>
      <w:r w:rsidRPr="00C56E20">
        <w:rPr>
          <w:rFonts w:ascii="Router-Bold" w:hAnsi="Router-Bold" w:cs="Router-Bold"/>
          <w:b/>
          <w:bCs/>
          <w:color w:val="000000"/>
          <w:w w:val="90"/>
          <w:sz w:val="16"/>
          <w:szCs w:val="16"/>
        </w:rPr>
        <w:t>almorzar</w:t>
      </w:r>
      <w:r w:rsidRPr="00C56E20">
        <w:rPr>
          <w:rFonts w:ascii="Router-Book" w:hAnsi="Router-Book" w:cs="Router-Book"/>
          <w:color w:val="000000"/>
          <w:w w:val="90"/>
          <w:sz w:val="16"/>
          <w:szCs w:val="16"/>
        </w:rPr>
        <w:t xml:space="preserve">, recorreremos pistas y las montañas del Anti Atlas, con unas vistas y poblados de otra época hasta llegar a Tamegroute. Visitaremos su biblioteca coránica donde se encuentran algunos escritos antiquísimos. Por la tarde llegada a Zagora. Tiempo libre, </w:t>
      </w:r>
      <w:r w:rsidRPr="00C56E20">
        <w:rPr>
          <w:rFonts w:ascii="Router-Bold" w:hAnsi="Router-Bold" w:cs="Router-Bold"/>
          <w:b/>
          <w:bCs/>
          <w:color w:val="000000"/>
          <w:w w:val="90"/>
          <w:sz w:val="16"/>
          <w:szCs w:val="16"/>
        </w:rPr>
        <w:t>cena y alojamiento</w:t>
      </w:r>
      <w:r w:rsidRPr="00C56E20">
        <w:rPr>
          <w:rFonts w:ascii="Router-Book" w:hAnsi="Router-Book" w:cs="Router-Book"/>
          <w:color w:val="000000"/>
          <w:w w:val="90"/>
          <w:sz w:val="16"/>
          <w:szCs w:val="16"/>
        </w:rPr>
        <w:t>.</w:t>
      </w:r>
    </w:p>
    <w:p w14:paraId="7F9801EC"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058EBDDD"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Día 6º ZAGORA-OUARZAZATE-TELOUET-MARRAKECH (350 km)</w:t>
      </w:r>
    </w:p>
    <w:p w14:paraId="501675D1"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ok" w:hAnsi="Router-Book" w:cs="Router-Book"/>
          <w:color w:val="000000"/>
          <w:w w:val="90"/>
          <w:sz w:val="16"/>
          <w:szCs w:val="16"/>
        </w:rPr>
        <w:t xml:space="preserve">Último día de la aventura alrededor del Sahara, pero igualmente interesante. Después del </w:t>
      </w: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nuestra ruta va poniendo fin a su recorrido. Dejaremos Zagora para dirigirnos a Ouarzazate, la ciudad cineasta marroquí, conocida como Ouarzawood. Además de su interés cultural, sus estudios de cine y gran historial de películas memorables, aquí filmadas, hacen muy interesante la ciudad de Ouarzazate. </w:t>
      </w:r>
      <w:r w:rsidRPr="00C56E20">
        <w:rPr>
          <w:rFonts w:ascii="Router-Bold" w:hAnsi="Router-Bold" w:cs="Router-Bold"/>
          <w:b/>
          <w:bCs/>
          <w:color w:val="000000"/>
          <w:w w:val="90"/>
          <w:sz w:val="16"/>
          <w:szCs w:val="16"/>
        </w:rPr>
        <w:t>Almuerzo</w:t>
      </w:r>
      <w:r w:rsidRPr="00C56E20">
        <w:rPr>
          <w:rFonts w:ascii="Router-Book" w:hAnsi="Router-Book" w:cs="Router-Book"/>
          <w:color w:val="000000"/>
          <w:w w:val="90"/>
          <w:sz w:val="16"/>
          <w:szCs w:val="16"/>
        </w:rPr>
        <w:t>. Haremos una parada en la Kasbah de Telouet, su visita interior es opcional. Al final de la tarde habremos cruzado las serpenteantes carreteras del Tizi n’Tichka de regreso a Marrakech.</w:t>
      </w:r>
    </w:p>
    <w:p w14:paraId="08B2A50D"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Cena y alojamiento</w:t>
      </w:r>
      <w:r w:rsidRPr="00C56E20">
        <w:rPr>
          <w:rFonts w:ascii="Router-Book" w:hAnsi="Router-Book" w:cs="Router-Book"/>
          <w:color w:val="000000"/>
          <w:w w:val="90"/>
          <w:sz w:val="16"/>
          <w:szCs w:val="16"/>
        </w:rPr>
        <w:t>.</w:t>
      </w:r>
    </w:p>
    <w:p w14:paraId="48729A32"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6F924C06"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 xml:space="preserve">Día 7º MARRAKECH </w:t>
      </w:r>
    </w:p>
    <w:p w14:paraId="5A7B768B"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A la hora indicada traslado al aeropuerto. </w:t>
      </w:r>
    </w:p>
    <w:p w14:paraId="4D7F8FC8"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Fin de los servicios</w:t>
      </w:r>
      <w:r w:rsidRPr="00C56E20">
        <w:rPr>
          <w:rFonts w:ascii="Router-Book" w:hAnsi="Router-Book" w:cs="Router-Book"/>
          <w:color w:val="000000"/>
          <w:w w:val="90"/>
          <w:sz w:val="16"/>
          <w:szCs w:val="16"/>
        </w:rPr>
        <w:t>.</w:t>
      </w:r>
    </w:p>
    <w:p w14:paraId="31BBCAF7"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0C66415F"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4"/>
          <w:szCs w:val="14"/>
        </w:rPr>
      </w:pPr>
      <w:r w:rsidRPr="00C56E20">
        <w:rPr>
          <w:rFonts w:ascii="Router-Bold" w:hAnsi="Router-Bold" w:cs="Router-Bold"/>
          <w:b/>
          <w:bCs/>
          <w:color w:val="000000"/>
          <w:w w:val="90"/>
          <w:sz w:val="14"/>
          <w:szCs w:val="14"/>
        </w:rPr>
        <w:t xml:space="preserve">Nota: </w:t>
      </w:r>
      <w:r w:rsidRPr="00C56E20">
        <w:rPr>
          <w:rFonts w:ascii="Router-Book" w:hAnsi="Router-Book" w:cs="Router-Book"/>
          <w:color w:val="000000"/>
          <w:w w:val="90"/>
          <w:sz w:val="14"/>
          <w:szCs w:val="14"/>
        </w:rPr>
        <w:t>El itinerario podrá ser modificado sin variar sustancialmente los servicios.</w:t>
      </w:r>
    </w:p>
    <w:p w14:paraId="415E1842" w14:textId="749C60BD" w:rsidR="0021700A" w:rsidRDefault="0021700A" w:rsidP="00C56E20">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5E9563AC" w14:textId="0D2EA5D9" w:rsid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C56E20">
        <w:rPr>
          <w:rFonts w:ascii="CoHeadline-Regular" w:hAnsi="CoHeadline-Regular" w:cs="CoHeadline-Regular"/>
          <w:color w:val="7B9F2D"/>
          <w:w w:val="90"/>
        </w:rPr>
        <w:t xml:space="preserve">Fechas de inicio: Diarias </w:t>
      </w:r>
    </w:p>
    <w:p w14:paraId="212D420C" w14:textId="77777777" w:rsidR="00147B36" w:rsidRDefault="00147B36" w:rsidP="00147B36">
      <w:pPr>
        <w:pStyle w:val="textomesesfechas"/>
      </w:pPr>
      <w:r>
        <w:t>Del 1/Abril/2025 al 31/Marzo/2026</w:t>
      </w:r>
    </w:p>
    <w:p w14:paraId="465147C4" w14:textId="77777777" w:rsidR="00C56E20" w:rsidRPr="00147B36"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sz w:val="16"/>
          <w:szCs w:val="16"/>
        </w:rPr>
      </w:pPr>
    </w:p>
    <w:p w14:paraId="11671177" w14:textId="77777777" w:rsidR="00C56E20" w:rsidRP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C56E20">
        <w:rPr>
          <w:rFonts w:ascii="CoHeadline-Regular" w:hAnsi="CoHeadline-Regular" w:cs="CoHeadline-Regular"/>
          <w:color w:val="7B9F2D"/>
          <w:w w:val="90"/>
        </w:rPr>
        <w:t>Incluye</w:t>
      </w:r>
    </w:p>
    <w:p w14:paraId="3A15CF7B"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Traslados llegada/salida Marrakech.</w:t>
      </w:r>
    </w:p>
    <w:p w14:paraId="71C585EF"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Transporte en vehículo 4x4 con chofer-guía.</w:t>
      </w:r>
    </w:p>
    <w:p w14:paraId="41B02360"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Desayuno diario.</w:t>
      </w:r>
    </w:p>
    <w:p w14:paraId="1D49F5F7"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Pensión completa (excepto en Marrakech)</w:t>
      </w:r>
    </w:p>
    <w:p w14:paraId="396DC146"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Visitas según programa.</w:t>
      </w:r>
    </w:p>
    <w:p w14:paraId="429C6B47"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Seguro turístico.</w:t>
      </w:r>
    </w:p>
    <w:p w14:paraId="100232AC" w14:textId="77777777" w:rsid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C6B012"/>
          <w:w w:val="90"/>
        </w:rPr>
      </w:pPr>
    </w:p>
    <w:p w14:paraId="0DC8325D" w14:textId="77777777" w:rsidR="00C56E20" w:rsidRP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C56E20">
        <w:rPr>
          <w:rFonts w:ascii="CoHeadline-Regular" w:hAnsi="CoHeadline-Regular" w:cs="CoHeadline-Regular"/>
          <w:color w:val="7B9F2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
        <w:gridCol w:w="1531"/>
        <w:gridCol w:w="1191"/>
      </w:tblGrid>
      <w:tr w:rsidR="00C56E20" w:rsidRPr="00C56E20" w14:paraId="3760EAF1" w14:textId="77777777" w:rsidTr="00147B36">
        <w:trPr>
          <w:trHeight w:val="60"/>
          <w:tblHeader/>
        </w:trPr>
        <w:tc>
          <w:tcPr>
            <w:tcW w:w="935" w:type="dxa"/>
            <w:tcMar>
              <w:top w:w="0" w:type="dxa"/>
              <w:left w:w="0" w:type="dxa"/>
              <w:bottom w:w="0" w:type="dxa"/>
              <w:right w:w="0" w:type="dxa"/>
            </w:tcMar>
          </w:tcPr>
          <w:p w14:paraId="5440C34B" w14:textId="77777777" w:rsidR="00C56E20" w:rsidRPr="00C56E20" w:rsidRDefault="00C56E20" w:rsidP="00C56E20">
            <w:pPr>
              <w:autoSpaceDE w:val="0"/>
              <w:autoSpaceDN w:val="0"/>
              <w:adjustRightInd w:val="0"/>
              <w:spacing w:line="216" w:lineRule="auto"/>
              <w:textAlignment w:val="center"/>
              <w:rPr>
                <w:rFonts w:ascii="Router-Bold" w:hAnsi="Router-Bold" w:cs="Router-Bold"/>
                <w:b/>
                <w:bCs/>
                <w:color w:val="000000"/>
                <w:w w:val="90"/>
                <w:sz w:val="17"/>
                <w:szCs w:val="17"/>
              </w:rPr>
            </w:pPr>
            <w:r w:rsidRPr="00C56E20">
              <w:rPr>
                <w:rFonts w:ascii="Router-Bold" w:hAnsi="Router-Bold" w:cs="Router-Bold"/>
                <w:b/>
                <w:bCs/>
                <w:color w:val="000000"/>
                <w:spacing w:val="-5"/>
                <w:w w:val="90"/>
                <w:sz w:val="17"/>
                <w:szCs w:val="17"/>
              </w:rPr>
              <w:t>Ciudad</w:t>
            </w:r>
          </w:p>
        </w:tc>
        <w:tc>
          <w:tcPr>
            <w:tcW w:w="1531" w:type="dxa"/>
            <w:tcMar>
              <w:top w:w="0" w:type="dxa"/>
              <w:left w:w="0" w:type="dxa"/>
              <w:bottom w:w="0" w:type="dxa"/>
              <w:right w:w="0" w:type="dxa"/>
            </w:tcMar>
          </w:tcPr>
          <w:p w14:paraId="53910636" w14:textId="77777777" w:rsidR="00C56E20" w:rsidRPr="00C56E20" w:rsidRDefault="00C56E20" w:rsidP="00C56E20">
            <w:pPr>
              <w:autoSpaceDE w:val="0"/>
              <w:autoSpaceDN w:val="0"/>
              <w:adjustRightInd w:val="0"/>
              <w:spacing w:line="216" w:lineRule="auto"/>
              <w:textAlignment w:val="center"/>
              <w:rPr>
                <w:rFonts w:ascii="Router-Bold" w:hAnsi="Router-Bold" w:cs="Router-Bold"/>
                <w:b/>
                <w:bCs/>
                <w:color w:val="000000"/>
                <w:w w:val="90"/>
                <w:sz w:val="17"/>
                <w:szCs w:val="17"/>
              </w:rPr>
            </w:pPr>
            <w:r w:rsidRPr="00C56E20">
              <w:rPr>
                <w:rFonts w:ascii="Router-Bold" w:hAnsi="Router-Bold" w:cs="Router-Bold"/>
                <w:b/>
                <w:bCs/>
                <w:color w:val="000000"/>
                <w:spacing w:val="-5"/>
                <w:w w:val="90"/>
                <w:sz w:val="17"/>
                <w:szCs w:val="17"/>
              </w:rPr>
              <w:t>Hotel “B”</w:t>
            </w:r>
          </w:p>
        </w:tc>
        <w:tc>
          <w:tcPr>
            <w:tcW w:w="1191" w:type="dxa"/>
            <w:tcMar>
              <w:top w:w="0" w:type="dxa"/>
              <w:left w:w="0" w:type="dxa"/>
              <w:bottom w:w="0" w:type="dxa"/>
              <w:right w:w="0" w:type="dxa"/>
            </w:tcMar>
          </w:tcPr>
          <w:p w14:paraId="7DA82A05" w14:textId="77777777" w:rsidR="00C56E20" w:rsidRPr="00C56E20" w:rsidRDefault="00C56E20" w:rsidP="00C56E20">
            <w:pPr>
              <w:autoSpaceDE w:val="0"/>
              <w:autoSpaceDN w:val="0"/>
              <w:adjustRightInd w:val="0"/>
              <w:spacing w:line="216" w:lineRule="auto"/>
              <w:textAlignment w:val="center"/>
              <w:rPr>
                <w:rFonts w:ascii="Router-Bold" w:hAnsi="Router-Bold" w:cs="Router-Bold"/>
                <w:b/>
                <w:bCs/>
                <w:color w:val="000000"/>
                <w:w w:val="90"/>
                <w:sz w:val="17"/>
                <w:szCs w:val="17"/>
              </w:rPr>
            </w:pPr>
            <w:r w:rsidRPr="00C56E20">
              <w:rPr>
                <w:rFonts w:ascii="Router-Bold" w:hAnsi="Router-Bold" w:cs="Router-Bold"/>
                <w:b/>
                <w:bCs/>
                <w:color w:val="000000"/>
                <w:spacing w:val="-5"/>
                <w:w w:val="90"/>
                <w:sz w:val="17"/>
                <w:szCs w:val="17"/>
              </w:rPr>
              <w:t>Hotel “A”</w:t>
            </w:r>
          </w:p>
        </w:tc>
      </w:tr>
      <w:tr w:rsidR="00C56E20" w:rsidRPr="00C56E20" w14:paraId="23402A56" w14:textId="77777777" w:rsidTr="00147B36">
        <w:trPr>
          <w:trHeight w:val="60"/>
        </w:trPr>
        <w:tc>
          <w:tcPr>
            <w:tcW w:w="935" w:type="dxa"/>
            <w:tcMar>
              <w:top w:w="0" w:type="dxa"/>
              <w:left w:w="0" w:type="dxa"/>
              <w:bottom w:w="0" w:type="dxa"/>
              <w:right w:w="28" w:type="dxa"/>
            </w:tcMar>
          </w:tcPr>
          <w:p w14:paraId="1C21F366"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6"/>
                <w:w w:val="90"/>
                <w:sz w:val="16"/>
                <w:szCs w:val="16"/>
              </w:rPr>
              <w:t>Marrakech </w:t>
            </w:r>
          </w:p>
        </w:tc>
        <w:tc>
          <w:tcPr>
            <w:tcW w:w="1531" w:type="dxa"/>
            <w:tcMar>
              <w:top w:w="0" w:type="dxa"/>
              <w:left w:w="0" w:type="dxa"/>
              <w:bottom w:w="0" w:type="dxa"/>
              <w:right w:w="28" w:type="dxa"/>
            </w:tcMar>
          </w:tcPr>
          <w:p w14:paraId="5D834D58"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8"/>
                <w:w w:val="90"/>
                <w:sz w:val="16"/>
                <w:szCs w:val="16"/>
              </w:rPr>
              <w:t>Zalagh Kasbah / Almas</w:t>
            </w:r>
          </w:p>
        </w:tc>
        <w:tc>
          <w:tcPr>
            <w:tcW w:w="1191" w:type="dxa"/>
            <w:tcMar>
              <w:top w:w="0" w:type="dxa"/>
              <w:left w:w="0" w:type="dxa"/>
              <w:bottom w:w="0" w:type="dxa"/>
              <w:right w:w="28" w:type="dxa"/>
            </w:tcMar>
          </w:tcPr>
          <w:p w14:paraId="113B1924"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8"/>
                <w:w w:val="90"/>
                <w:sz w:val="16"/>
                <w:szCs w:val="16"/>
              </w:rPr>
              <w:t>Palm Plaza</w:t>
            </w:r>
          </w:p>
        </w:tc>
      </w:tr>
      <w:tr w:rsidR="00C56E20" w:rsidRPr="00C56E20" w14:paraId="65C974C2" w14:textId="77777777" w:rsidTr="00147B36">
        <w:trPr>
          <w:trHeight w:val="60"/>
        </w:trPr>
        <w:tc>
          <w:tcPr>
            <w:tcW w:w="935" w:type="dxa"/>
            <w:tcMar>
              <w:top w:w="0" w:type="dxa"/>
              <w:left w:w="0" w:type="dxa"/>
              <w:bottom w:w="0" w:type="dxa"/>
              <w:right w:w="28" w:type="dxa"/>
            </w:tcMar>
          </w:tcPr>
          <w:p w14:paraId="6FA4D7D1"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6"/>
                <w:w w:val="90"/>
                <w:sz w:val="16"/>
                <w:szCs w:val="16"/>
              </w:rPr>
              <w:t>Agdz</w:t>
            </w:r>
          </w:p>
        </w:tc>
        <w:tc>
          <w:tcPr>
            <w:tcW w:w="1531" w:type="dxa"/>
            <w:tcMar>
              <w:top w:w="0" w:type="dxa"/>
              <w:left w:w="0" w:type="dxa"/>
              <w:bottom w:w="0" w:type="dxa"/>
              <w:right w:w="28" w:type="dxa"/>
            </w:tcMar>
          </w:tcPr>
          <w:p w14:paraId="21F85E12"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Hara Oasis</w:t>
            </w:r>
          </w:p>
        </w:tc>
        <w:tc>
          <w:tcPr>
            <w:tcW w:w="1191" w:type="dxa"/>
            <w:tcMar>
              <w:top w:w="0" w:type="dxa"/>
              <w:left w:w="0" w:type="dxa"/>
              <w:bottom w:w="0" w:type="dxa"/>
              <w:right w:w="28" w:type="dxa"/>
            </w:tcMar>
          </w:tcPr>
          <w:p w14:paraId="503D96A7"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Hara Oasis</w:t>
            </w:r>
          </w:p>
        </w:tc>
      </w:tr>
      <w:tr w:rsidR="00C56E20" w:rsidRPr="00C56E20" w14:paraId="35E3D0D1" w14:textId="77777777" w:rsidTr="00147B36">
        <w:trPr>
          <w:trHeight w:val="60"/>
        </w:trPr>
        <w:tc>
          <w:tcPr>
            <w:tcW w:w="935" w:type="dxa"/>
            <w:tcMar>
              <w:top w:w="0" w:type="dxa"/>
              <w:left w:w="0" w:type="dxa"/>
              <w:bottom w:w="0" w:type="dxa"/>
              <w:right w:w="28" w:type="dxa"/>
            </w:tcMar>
          </w:tcPr>
          <w:p w14:paraId="7C912C7C"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6"/>
                <w:w w:val="90"/>
                <w:sz w:val="16"/>
                <w:szCs w:val="16"/>
              </w:rPr>
              <w:t>Erg Chegaga</w:t>
            </w:r>
          </w:p>
        </w:tc>
        <w:tc>
          <w:tcPr>
            <w:tcW w:w="1531" w:type="dxa"/>
            <w:tcMar>
              <w:top w:w="0" w:type="dxa"/>
              <w:left w:w="0" w:type="dxa"/>
              <w:bottom w:w="0" w:type="dxa"/>
              <w:right w:w="28" w:type="dxa"/>
            </w:tcMar>
          </w:tcPr>
          <w:p w14:paraId="68649478"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8"/>
                <w:w w:val="90"/>
                <w:sz w:val="16"/>
                <w:szCs w:val="16"/>
              </w:rPr>
            </w:pPr>
            <w:r w:rsidRPr="00C56E20">
              <w:rPr>
                <w:rFonts w:ascii="Router-Book" w:hAnsi="Router-Book" w:cs="Router-Book"/>
                <w:color w:val="000000"/>
                <w:spacing w:val="-8"/>
                <w:w w:val="90"/>
                <w:sz w:val="16"/>
                <w:szCs w:val="16"/>
              </w:rPr>
              <w:t xml:space="preserve">Jaimas Erg Chegaga </w:t>
            </w:r>
          </w:p>
          <w:p w14:paraId="75A0B05C"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8"/>
                <w:w w:val="90"/>
                <w:sz w:val="16"/>
                <w:szCs w:val="16"/>
              </w:rPr>
              <w:t>Plus</w:t>
            </w:r>
          </w:p>
        </w:tc>
        <w:tc>
          <w:tcPr>
            <w:tcW w:w="1191" w:type="dxa"/>
            <w:tcMar>
              <w:top w:w="0" w:type="dxa"/>
              <w:left w:w="0" w:type="dxa"/>
              <w:bottom w:w="0" w:type="dxa"/>
              <w:right w:w="28" w:type="dxa"/>
            </w:tcMar>
          </w:tcPr>
          <w:p w14:paraId="309AA16C"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11"/>
                <w:w w:val="90"/>
                <w:sz w:val="16"/>
                <w:szCs w:val="16"/>
              </w:rPr>
            </w:pPr>
            <w:r w:rsidRPr="00C56E20">
              <w:rPr>
                <w:rFonts w:ascii="Router-Book" w:hAnsi="Router-Book" w:cs="Router-Book"/>
                <w:color w:val="000000"/>
                <w:spacing w:val="-11"/>
                <w:w w:val="90"/>
                <w:sz w:val="16"/>
                <w:szCs w:val="16"/>
              </w:rPr>
              <w:t xml:space="preserve">Jaimas Taraghalt </w:t>
            </w:r>
          </w:p>
          <w:p w14:paraId="372F8A92"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11"/>
                <w:w w:val="90"/>
                <w:sz w:val="16"/>
                <w:szCs w:val="16"/>
              </w:rPr>
              <w:t>deluxe</w:t>
            </w:r>
          </w:p>
        </w:tc>
      </w:tr>
      <w:tr w:rsidR="00C56E20" w:rsidRPr="00C56E20" w14:paraId="3762915A" w14:textId="77777777" w:rsidTr="00147B36">
        <w:trPr>
          <w:trHeight w:val="60"/>
        </w:trPr>
        <w:tc>
          <w:tcPr>
            <w:tcW w:w="935" w:type="dxa"/>
            <w:tcMar>
              <w:top w:w="0" w:type="dxa"/>
              <w:left w:w="0" w:type="dxa"/>
              <w:bottom w:w="0" w:type="dxa"/>
              <w:right w:w="28" w:type="dxa"/>
            </w:tcMar>
          </w:tcPr>
          <w:p w14:paraId="7FCEAA3A"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6"/>
                <w:w w:val="90"/>
                <w:sz w:val="16"/>
                <w:szCs w:val="16"/>
              </w:rPr>
              <w:t>Zagora</w:t>
            </w:r>
          </w:p>
        </w:tc>
        <w:tc>
          <w:tcPr>
            <w:tcW w:w="1531" w:type="dxa"/>
            <w:tcMar>
              <w:top w:w="0" w:type="dxa"/>
              <w:left w:w="0" w:type="dxa"/>
              <w:bottom w:w="0" w:type="dxa"/>
              <w:right w:w="28" w:type="dxa"/>
            </w:tcMar>
          </w:tcPr>
          <w:p w14:paraId="36657E23"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8"/>
                <w:w w:val="90"/>
                <w:sz w:val="16"/>
                <w:szCs w:val="16"/>
              </w:rPr>
            </w:pPr>
            <w:r w:rsidRPr="00C56E20">
              <w:rPr>
                <w:rFonts w:ascii="Router-Book" w:hAnsi="Router-Book" w:cs="Router-Book"/>
                <w:color w:val="000000"/>
                <w:spacing w:val="-8"/>
                <w:w w:val="90"/>
                <w:sz w:val="16"/>
                <w:szCs w:val="16"/>
              </w:rPr>
              <w:t xml:space="preserve">Riad Lamane / </w:t>
            </w:r>
          </w:p>
          <w:p w14:paraId="6EA4E359"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8"/>
                <w:w w:val="90"/>
                <w:sz w:val="16"/>
                <w:szCs w:val="16"/>
              </w:rPr>
              <w:t>Chez le Pachá</w:t>
            </w:r>
          </w:p>
        </w:tc>
        <w:tc>
          <w:tcPr>
            <w:tcW w:w="1191" w:type="dxa"/>
            <w:tcMar>
              <w:top w:w="0" w:type="dxa"/>
              <w:left w:w="0" w:type="dxa"/>
              <w:bottom w:w="0" w:type="dxa"/>
              <w:right w:w="28" w:type="dxa"/>
            </w:tcMar>
          </w:tcPr>
          <w:p w14:paraId="46B2B6FB"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10"/>
                <w:w w:val="90"/>
                <w:sz w:val="16"/>
                <w:szCs w:val="16"/>
              </w:rPr>
            </w:pPr>
            <w:r w:rsidRPr="00C56E20">
              <w:rPr>
                <w:rFonts w:ascii="Router-Book" w:hAnsi="Router-Book" w:cs="Router-Book"/>
                <w:color w:val="000000"/>
                <w:spacing w:val="-10"/>
                <w:w w:val="90"/>
                <w:sz w:val="16"/>
                <w:szCs w:val="16"/>
              </w:rPr>
              <w:t xml:space="preserve">Riad Lamane / </w:t>
            </w:r>
          </w:p>
          <w:p w14:paraId="5122995E"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10"/>
                <w:w w:val="90"/>
                <w:sz w:val="16"/>
                <w:szCs w:val="16"/>
              </w:rPr>
              <w:t>Dar Azawad</w:t>
            </w:r>
          </w:p>
        </w:tc>
      </w:tr>
    </w:tbl>
    <w:p w14:paraId="5B6EFA3E"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C56E20" w:rsidRPr="00C56E20" w14:paraId="431B46BB" w14:textId="77777777" w:rsidTr="00147B36">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BEADB9" w14:textId="77777777" w:rsidR="00C56E20" w:rsidRP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C56E20">
              <w:rPr>
                <w:rFonts w:ascii="CoHeadline-Regular" w:hAnsi="CoHeadline-Regular" w:cs="CoHeadline-Regular"/>
                <w:color w:val="7B9F2D"/>
                <w:w w:val="90"/>
              </w:rPr>
              <w:t>Precios por persona USD</w:t>
            </w:r>
          </w:p>
        </w:tc>
      </w:tr>
      <w:tr w:rsidR="00C56E20" w:rsidRPr="00C56E20" w14:paraId="34CD62BC" w14:textId="77777777" w:rsidTr="00147B36">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08755A70" w14:textId="77777777" w:rsidR="00C56E20" w:rsidRP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C56E20">
              <w:rPr>
                <w:rFonts w:ascii="CoHeadline-Regular" w:hAnsi="CoHeadline-Regular" w:cs="CoHeadline-Regular"/>
                <w:color w:val="7B9F2D"/>
                <w:spacing w:val="-2"/>
                <w:w w:val="90"/>
                <w:sz w:val="18"/>
                <w:szCs w:val="18"/>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191B40C0" w14:textId="77777777" w:rsidR="00C56E20" w:rsidRPr="00C56E20" w:rsidRDefault="00C56E20" w:rsidP="00C56E20">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C56E20">
              <w:rPr>
                <w:rFonts w:ascii="Router-Bold" w:hAnsi="Router-Bold" w:cs="Router-Bold"/>
                <w:b/>
                <w:bCs/>
                <w:color w:val="000000"/>
                <w:w w:val="90"/>
                <w:sz w:val="17"/>
                <w:szCs w:val="17"/>
              </w:rPr>
              <w:t>“B”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458FB2DB" w14:textId="77777777" w:rsidR="00C56E20" w:rsidRPr="00C56E20" w:rsidRDefault="00C56E20" w:rsidP="00C56E20">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C56E20">
              <w:rPr>
                <w:rFonts w:ascii="Router-Bold" w:hAnsi="Router-Bold" w:cs="Router-Bold"/>
                <w:b/>
                <w:bCs/>
                <w:color w:val="000000"/>
                <w:w w:val="90"/>
                <w:sz w:val="17"/>
                <w:szCs w:val="17"/>
              </w:rPr>
              <w:t>“A”</w:t>
            </w:r>
          </w:p>
        </w:tc>
      </w:tr>
      <w:tr w:rsidR="00C56E20" w:rsidRPr="00C56E20" w14:paraId="63AEDAB3"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4651A4B5" w14:textId="77777777" w:rsidR="00C56E20" w:rsidRPr="00C56E20" w:rsidRDefault="00C56E20" w:rsidP="00C56E20">
            <w:pPr>
              <w:autoSpaceDE w:val="0"/>
              <w:autoSpaceDN w:val="0"/>
              <w:adjustRightInd w:val="0"/>
              <w:spacing w:line="216"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4528887F" w14:textId="77777777" w:rsidR="00C56E20" w:rsidRPr="00C56E20" w:rsidRDefault="00C56E20" w:rsidP="00C56E20">
            <w:pPr>
              <w:autoSpaceDE w:val="0"/>
              <w:autoSpaceDN w:val="0"/>
              <w:adjustRightInd w:val="0"/>
              <w:spacing w:line="216"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F095AAF" w14:textId="77777777" w:rsidR="00C56E20" w:rsidRPr="00C56E20" w:rsidRDefault="00C56E20" w:rsidP="00C56E20">
            <w:pPr>
              <w:autoSpaceDE w:val="0"/>
              <w:autoSpaceDN w:val="0"/>
              <w:adjustRightInd w:val="0"/>
              <w:spacing w:line="216"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4E8D0A7" w14:textId="77777777" w:rsidR="00C56E20" w:rsidRPr="00C56E20" w:rsidRDefault="00C56E20" w:rsidP="00C56E20">
            <w:pPr>
              <w:autoSpaceDE w:val="0"/>
              <w:autoSpaceDN w:val="0"/>
              <w:adjustRightInd w:val="0"/>
              <w:spacing w:line="216"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529971C8" w14:textId="77777777" w:rsidR="00C56E20" w:rsidRPr="00C56E20" w:rsidRDefault="00C56E20" w:rsidP="00C56E20">
            <w:pPr>
              <w:autoSpaceDE w:val="0"/>
              <w:autoSpaceDN w:val="0"/>
              <w:adjustRightInd w:val="0"/>
              <w:spacing w:line="216" w:lineRule="auto"/>
              <w:rPr>
                <w:rFonts w:ascii="CoHeadline-Regular" w:hAnsi="CoHeadline-Regular"/>
              </w:rPr>
            </w:pPr>
          </w:p>
        </w:tc>
      </w:tr>
      <w:tr w:rsidR="00C56E20" w:rsidRPr="00C56E20" w14:paraId="094901C4"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608E516"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E495196" w14:textId="4EEA57F0"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1.</w:t>
            </w:r>
            <w:r w:rsidR="002B520D">
              <w:rPr>
                <w:rFonts w:ascii="SourceSansRoman_350.000wght_0it" w:hAnsi="SourceSansRoman_350.000wght_0it" w:cs="SourceSansRoman_350.000wght_0it"/>
                <w:color w:val="000000"/>
                <w:spacing w:val="5"/>
                <w:sz w:val="19"/>
                <w:szCs w:val="19"/>
              </w:rPr>
              <w:t>2</w:t>
            </w:r>
            <w:r w:rsidRPr="00C56E20">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DCBC41B"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D2F06C4" w14:textId="1E1CE24B"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1.</w:t>
            </w:r>
            <w:r w:rsidR="002B520D">
              <w:rPr>
                <w:rFonts w:ascii="SourceSansRoman_350.000wght_0it" w:hAnsi="SourceSansRoman_350.000wght_0it" w:cs="SourceSansRoman_350.000wght_0it"/>
                <w:color w:val="000000"/>
                <w:spacing w:val="5"/>
                <w:sz w:val="19"/>
                <w:szCs w:val="19"/>
              </w:rPr>
              <w:t>6</w:t>
            </w:r>
            <w:r w:rsidRPr="00C56E20">
              <w:rPr>
                <w:rFonts w:ascii="SourceSansRoman_350.000wght_0it" w:hAnsi="SourceSansRoman_350.000wght_0it" w:cs="SourceSansRoman_350.000wght_0it"/>
                <w:color w:val="000000"/>
                <w:spacing w:val="5"/>
                <w:sz w:val="19"/>
                <w:szCs w:val="19"/>
              </w:rPr>
              <w:t>60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0236792"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r>
      <w:tr w:rsidR="00C56E20" w:rsidRPr="00C56E20" w14:paraId="3F91C0C5"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0D578BF" w14:textId="77777777" w:rsidR="00C56E20" w:rsidRPr="00C56E20" w:rsidRDefault="00C56E20" w:rsidP="00C56E20">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56E20">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886083C"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220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8F6BF43"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D144288"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395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D494967"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r>
      <w:tr w:rsidR="00C56E20" w:rsidRPr="00C56E20" w14:paraId="0E58B0E4"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59D22ED" w14:textId="77777777" w:rsidR="00C56E20" w:rsidRPr="00C56E20" w:rsidRDefault="00C56E20" w:rsidP="00C56E20">
            <w:pPr>
              <w:suppressAutoHyphens/>
              <w:autoSpaceDE w:val="0"/>
              <w:autoSpaceDN w:val="0"/>
              <w:adjustRightInd w:val="0"/>
              <w:spacing w:line="216" w:lineRule="auto"/>
              <w:textAlignment w:val="center"/>
              <w:rPr>
                <w:rFonts w:ascii="Router-Book" w:hAnsi="Router-Book" w:cs="Router-Book"/>
                <w:color w:val="000000"/>
                <w:spacing w:val="1"/>
                <w:w w:val="90"/>
                <w:sz w:val="16"/>
                <w:szCs w:val="16"/>
              </w:rPr>
            </w:pPr>
            <w:r w:rsidRPr="00C56E20">
              <w:rPr>
                <w:rFonts w:ascii="Router-Book" w:hAnsi="Router-Book" w:cs="Router-Book"/>
                <w:color w:val="000000"/>
                <w:w w:val="90"/>
                <w:sz w:val="16"/>
                <w:szCs w:val="16"/>
              </w:rPr>
              <w:t>Suplemento Abril, Mayo, Octubre, Navidad (22/Dic/25 al 6/Ene/26) y Marzo 2026</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851C461"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110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3E76E64"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082D22A"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150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5C554F2"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r>
    </w:tbl>
    <w:p w14:paraId="7C279459" w14:textId="77777777" w:rsidR="00C56E20" w:rsidRPr="004906BE"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C6B012"/>
          <w:w w:val="90"/>
        </w:rPr>
      </w:pPr>
    </w:p>
    <w:sectPr w:rsidR="00C56E20"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B36"/>
    <w:rsid w:val="001562DC"/>
    <w:rsid w:val="00175E13"/>
    <w:rsid w:val="001D4B27"/>
    <w:rsid w:val="001E2AD7"/>
    <w:rsid w:val="001F5A7F"/>
    <w:rsid w:val="0021700A"/>
    <w:rsid w:val="0023133F"/>
    <w:rsid w:val="0026713B"/>
    <w:rsid w:val="00287BD6"/>
    <w:rsid w:val="00295EA4"/>
    <w:rsid w:val="002B520D"/>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56E20"/>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56E2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56E20"/>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C56E20"/>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C56E20"/>
    <w:rPr>
      <w:rFonts w:ascii="Router-Bold" w:hAnsi="Router-Bold" w:cs="Router-Bold"/>
      <w:b/>
      <w:bCs/>
    </w:rPr>
  </w:style>
  <w:style w:type="paragraph" w:customStyle="1" w:styleId="incluyeHoteles-Incluye">
    <w:name w:val="incluye (Hoteles-Incluye)"/>
    <w:basedOn w:val="Textoitinerario"/>
    <w:uiPriority w:val="99"/>
    <w:rsid w:val="00C56E2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56E2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56E2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56E2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56E2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56E2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56E2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14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688</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2025-01-15T02:05:00Z</dcterms:modified>
</cp:coreProperties>
</file>